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A36" w:rsidRPr="00DD64F4" w:rsidRDefault="002E1973" w:rsidP="00EB4A36">
      <w:pPr>
        <w:spacing w:line="240" w:lineRule="auto"/>
        <w:jc w:val="center"/>
        <w:rPr>
          <w:b/>
          <w:sz w:val="32"/>
          <w:u w:val="single"/>
        </w:rPr>
      </w:pPr>
      <w:r w:rsidRPr="00DD64F4">
        <w:rPr>
          <w:b/>
          <w:sz w:val="32"/>
        </w:rPr>
        <w:t xml:space="preserve">2022 Employee Bonus: </w:t>
      </w:r>
      <w:r w:rsidRPr="00DD64F4">
        <w:rPr>
          <w:b/>
          <w:sz w:val="32"/>
          <w:u w:val="single"/>
        </w:rPr>
        <w:t>457(b) and HSA Deferrals</w:t>
      </w:r>
    </w:p>
    <w:p w:rsidR="002E1973" w:rsidRPr="00EB4A36" w:rsidRDefault="002E1973" w:rsidP="00EB4A36">
      <w:pPr>
        <w:spacing w:line="240" w:lineRule="auto"/>
        <w:rPr>
          <w:b/>
          <w:sz w:val="28"/>
          <w:u w:val="single"/>
        </w:rPr>
      </w:pPr>
      <w:r>
        <w:rPr>
          <w:sz w:val="24"/>
          <w:szCs w:val="24"/>
        </w:rPr>
        <w:t xml:space="preserve">I hereby direct that my bonus to be paid </w:t>
      </w:r>
      <w:r w:rsidR="00DD64F4" w:rsidRPr="00DD64F4">
        <w:rPr>
          <w:b/>
          <w:sz w:val="24"/>
          <w:szCs w:val="24"/>
          <w:u w:val="single"/>
        </w:rPr>
        <w:t>03/11/2022</w:t>
      </w:r>
      <w:r w:rsidR="00DD64F4">
        <w:rPr>
          <w:sz w:val="24"/>
          <w:szCs w:val="24"/>
        </w:rPr>
        <w:t xml:space="preserve"> </w:t>
      </w:r>
      <w:r>
        <w:rPr>
          <w:sz w:val="24"/>
          <w:szCs w:val="24"/>
        </w:rPr>
        <w:t>be deferred as indicated (check one):</w:t>
      </w:r>
    </w:p>
    <w:permStart w:id="1281047967" w:edGrp="everyone"/>
    <w:p w:rsidR="002E1973" w:rsidRDefault="002E1973" w:rsidP="00EB4A36">
      <w:pPr>
        <w:spacing w:line="240" w:lineRule="auto"/>
        <w:ind w:left="-180" w:right="-180" w:firstLine="720"/>
        <w:rPr>
          <w:sz w:val="24"/>
          <w:szCs w:val="24"/>
        </w:rPr>
      </w:pPr>
      <w:sdt>
        <w:sdtPr>
          <w:rPr>
            <w:sz w:val="24"/>
            <w:szCs w:val="24"/>
          </w:rPr>
          <w:id w:val="-1608957292"/>
          <w14:checkbox>
            <w14:checked w14:val="0"/>
            <w14:checkedState w14:val="2612" w14:font="MS Gothic"/>
            <w14:uncheckedState w14:val="2610" w14:font="MS Gothic"/>
          </w14:checkbox>
        </w:sdtPr>
        <w:sdtContent>
          <w:r w:rsidR="00C20F6E">
            <w:rPr>
              <w:rFonts w:ascii="MS Gothic" w:eastAsia="MS Gothic" w:hAnsi="MS Gothic" w:hint="eastAsia"/>
              <w:sz w:val="24"/>
              <w:szCs w:val="24"/>
            </w:rPr>
            <w:t>☐</w:t>
          </w:r>
        </w:sdtContent>
      </w:sdt>
      <w:permEnd w:id="1281047967"/>
      <w:r>
        <w:rPr>
          <w:sz w:val="24"/>
          <w:szCs w:val="24"/>
        </w:rPr>
        <w:tab/>
        <w:t>100% to my 457(b) account</w:t>
      </w:r>
      <w:r>
        <w:rPr>
          <w:sz w:val="24"/>
          <w:szCs w:val="24"/>
        </w:rPr>
        <w:tab/>
      </w:r>
      <w:r>
        <w:rPr>
          <w:sz w:val="24"/>
          <w:szCs w:val="24"/>
        </w:rPr>
        <w:tab/>
      </w:r>
      <w:r>
        <w:rPr>
          <w:sz w:val="24"/>
          <w:szCs w:val="24"/>
        </w:rPr>
        <w:tab/>
      </w:r>
      <w:bookmarkStart w:id="0" w:name="_GoBack"/>
      <w:bookmarkEnd w:id="0"/>
    </w:p>
    <w:permStart w:id="16609874" w:edGrp="everyone"/>
    <w:p w:rsidR="002E1973" w:rsidRDefault="002E1973" w:rsidP="00EB4A36">
      <w:pPr>
        <w:spacing w:line="240" w:lineRule="auto"/>
        <w:ind w:firstLine="540"/>
        <w:rPr>
          <w:sz w:val="24"/>
          <w:szCs w:val="24"/>
        </w:rPr>
      </w:pPr>
      <w:sdt>
        <w:sdtPr>
          <w:rPr>
            <w:sz w:val="24"/>
            <w:szCs w:val="24"/>
          </w:rPr>
          <w:id w:val="-2127295474"/>
          <w14:checkbox>
            <w14:checked w14:val="0"/>
            <w14:checkedState w14:val="2612" w14:font="MS Gothic"/>
            <w14:uncheckedState w14:val="2610" w14:font="MS Gothic"/>
          </w14:checkbox>
        </w:sdtPr>
        <w:sdtContent>
          <w:r w:rsidR="00DD64F4">
            <w:rPr>
              <w:rFonts w:ascii="MS Gothic" w:eastAsia="MS Gothic" w:hAnsi="MS Gothic" w:hint="eastAsia"/>
              <w:sz w:val="24"/>
              <w:szCs w:val="24"/>
            </w:rPr>
            <w:t>☐</w:t>
          </w:r>
        </w:sdtContent>
      </w:sdt>
      <w:permEnd w:id="16609874"/>
      <w:r>
        <w:rPr>
          <w:sz w:val="24"/>
          <w:szCs w:val="24"/>
        </w:rPr>
        <w:tab/>
        <w:t>100% to my Health Savings Account (HSA)</w:t>
      </w:r>
    </w:p>
    <w:permStart w:id="2000945371" w:edGrp="everyone"/>
    <w:p w:rsidR="002E1973" w:rsidRDefault="002E1973" w:rsidP="00EB4A36">
      <w:pPr>
        <w:spacing w:line="240" w:lineRule="auto"/>
        <w:ind w:firstLine="540"/>
        <w:rPr>
          <w:sz w:val="24"/>
          <w:szCs w:val="24"/>
        </w:rPr>
      </w:pPr>
      <w:sdt>
        <w:sdtPr>
          <w:rPr>
            <w:sz w:val="24"/>
            <w:szCs w:val="24"/>
          </w:rPr>
          <w:id w:val="-965195670"/>
          <w14:checkbox>
            <w14:checked w14:val="0"/>
            <w14:checkedState w14:val="2612" w14:font="MS Gothic"/>
            <w14:uncheckedState w14:val="2610" w14:font="MS Gothic"/>
          </w14:checkbox>
        </w:sdtPr>
        <w:sdtContent>
          <w:r w:rsidR="00DD64F4">
            <w:rPr>
              <w:rFonts w:ascii="MS Gothic" w:eastAsia="MS Gothic" w:hAnsi="MS Gothic" w:hint="eastAsia"/>
              <w:sz w:val="24"/>
              <w:szCs w:val="24"/>
            </w:rPr>
            <w:t>☐</w:t>
          </w:r>
        </w:sdtContent>
      </w:sdt>
      <w:permEnd w:id="2000945371"/>
      <w:r>
        <w:rPr>
          <w:sz w:val="24"/>
          <w:szCs w:val="24"/>
        </w:rPr>
        <w:tab/>
        <w:t>100% split between my 457(b) and my HSA account in the following proportions:</w:t>
      </w:r>
    </w:p>
    <w:tbl>
      <w:tblPr>
        <w:tblStyle w:val="TableGrid"/>
        <w:tblW w:w="0" w:type="auto"/>
        <w:tblInd w:w="1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5"/>
        <w:gridCol w:w="1741"/>
      </w:tblGrid>
      <w:tr w:rsidR="005C5643" w:rsidTr="005365B5">
        <w:tc>
          <w:tcPr>
            <w:tcW w:w="635" w:type="dxa"/>
          </w:tcPr>
          <w:p w:rsidR="005C5643" w:rsidRDefault="00C20F6E" w:rsidP="00EB4A36">
            <w:pPr>
              <w:rPr>
                <w:sz w:val="24"/>
                <w:szCs w:val="24"/>
              </w:rPr>
            </w:pPr>
            <w:permStart w:id="1619990321" w:edGrp="everyone"/>
            <w:r>
              <w:rPr>
                <w:sz w:val="24"/>
                <w:szCs w:val="24"/>
              </w:rPr>
              <w:t xml:space="preserve"> </w:t>
            </w:r>
            <w:r>
              <w:t xml:space="preserve"> </w:t>
            </w:r>
            <w:r>
              <w:rPr>
                <w:sz w:val="24"/>
                <w:szCs w:val="24"/>
              </w:rPr>
              <w:t xml:space="preserve"> </w:t>
            </w:r>
            <w:permEnd w:id="1619990321"/>
          </w:p>
        </w:tc>
        <w:tc>
          <w:tcPr>
            <w:tcW w:w="1741" w:type="dxa"/>
          </w:tcPr>
          <w:p w:rsidR="005C5643" w:rsidRDefault="005C5643" w:rsidP="00EB4A36">
            <w:pPr>
              <w:rPr>
                <w:sz w:val="24"/>
                <w:szCs w:val="24"/>
              </w:rPr>
            </w:pPr>
            <w:r>
              <w:rPr>
                <w:sz w:val="24"/>
                <w:szCs w:val="24"/>
              </w:rPr>
              <w:t>% to 457(b)</w:t>
            </w:r>
          </w:p>
        </w:tc>
      </w:tr>
      <w:tr w:rsidR="005C5643" w:rsidTr="005365B5">
        <w:tc>
          <w:tcPr>
            <w:tcW w:w="635" w:type="dxa"/>
          </w:tcPr>
          <w:p w:rsidR="005C5643" w:rsidRDefault="00C20F6E" w:rsidP="00EB4A36">
            <w:pPr>
              <w:rPr>
                <w:sz w:val="24"/>
                <w:szCs w:val="24"/>
              </w:rPr>
            </w:pPr>
            <w:permStart w:id="26741146" w:edGrp="everyone"/>
            <w:r>
              <w:rPr>
                <w:sz w:val="24"/>
                <w:szCs w:val="24"/>
              </w:rPr>
              <w:t xml:space="preserve"> </w:t>
            </w:r>
            <w:r>
              <w:t xml:space="preserve"> </w:t>
            </w:r>
            <w:r>
              <w:rPr>
                <w:sz w:val="24"/>
                <w:szCs w:val="24"/>
              </w:rPr>
              <w:t xml:space="preserve"> </w:t>
            </w:r>
            <w:permEnd w:id="26741146"/>
          </w:p>
        </w:tc>
        <w:tc>
          <w:tcPr>
            <w:tcW w:w="1741" w:type="dxa"/>
          </w:tcPr>
          <w:p w:rsidR="005C5643" w:rsidRDefault="005C5643" w:rsidP="00EB4A36">
            <w:pPr>
              <w:rPr>
                <w:sz w:val="24"/>
                <w:szCs w:val="24"/>
              </w:rPr>
            </w:pPr>
            <w:r>
              <w:rPr>
                <w:sz w:val="24"/>
                <w:szCs w:val="24"/>
              </w:rPr>
              <w:t>% to HSA</w:t>
            </w:r>
          </w:p>
        </w:tc>
      </w:tr>
    </w:tbl>
    <w:p w:rsidR="002E1973" w:rsidRDefault="002E1973" w:rsidP="00EB4A36">
      <w:pPr>
        <w:spacing w:line="240" w:lineRule="auto"/>
        <w:rPr>
          <w:sz w:val="24"/>
          <w:szCs w:val="24"/>
        </w:rPr>
      </w:pPr>
      <w:r>
        <w:rPr>
          <w:sz w:val="24"/>
          <w:szCs w:val="24"/>
        </w:rPr>
        <w:tab/>
      </w:r>
      <w:r>
        <w:rPr>
          <w:sz w:val="24"/>
          <w:szCs w:val="24"/>
        </w:rPr>
        <w:tab/>
        <w:t>Sum must equal 100%</w:t>
      </w:r>
    </w:p>
    <w:permStart w:id="96144774" w:edGrp="everyone"/>
    <w:p w:rsidR="005C5643" w:rsidRDefault="002E1973" w:rsidP="00EB4A36">
      <w:pPr>
        <w:spacing w:line="240" w:lineRule="auto"/>
        <w:ind w:left="1440" w:hanging="900"/>
        <w:rPr>
          <w:sz w:val="24"/>
          <w:szCs w:val="24"/>
        </w:rPr>
      </w:pPr>
      <w:sdt>
        <w:sdtPr>
          <w:rPr>
            <w:sz w:val="24"/>
            <w:szCs w:val="24"/>
          </w:rPr>
          <w:id w:val="1272204087"/>
          <w14:checkbox>
            <w14:checked w14:val="0"/>
            <w14:checkedState w14:val="2612" w14:font="MS Gothic"/>
            <w14:uncheckedState w14:val="2610" w14:font="MS Gothic"/>
          </w14:checkbox>
        </w:sdtPr>
        <w:sdtContent>
          <w:r w:rsidR="00DD64F4">
            <w:rPr>
              <w:rFonts w:ascii="MS Gothic" w:eastAsia="MS Gothic" w:hAnsi="MS Gothic" w:hint="eastAsia"/>
              <w:sz w:val="24"/>
              <w:szCs w:val="24"/>
            </w:rPr>
            <w:t>☐</w:t>
          </w:r>
        </w:sdtContent>
      </w:sdt>
      <w:permEnd w:id="96144774"/>
      <w:r>
        <w:rPr>
          <w:sz w:val="24"/>
          <w:szCs w:val="24"/>
        </w:rPr>
        <w:tab/>
        <w:t>I opt to defer a portion of my bonus, as indicated below, and receive a remainder as a check:</w:t>
      </w:r>
      <w:r w:rsidR="005C5643">
        <w:rPr>
          <w:sz w:val="24"/>
          <w:szCs w:val="24"/>
        </w:rPr>
        <w:tab/>
      </w:r>
    </w:p>
    <w:tbl>
      <w:tblPr>
        <w:tblStyle w:val="TableGrid"/>
        <w:tblW w:w="0" w:type="auto"/>
        <w:tblInd w:w="1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905"/>
        <w:gridCol w:w="2335"/>
      </w:tblGrid>
      <w:tr w:rsidR="007A37E1" w:rsidTr="00C20F6E">
        <w:tc>
          <w:tcPr>
            <w:tcW w:w="990" w:type="dxa"/>
          </w:tcPr>
          <w:p w:rsidR="007A37E1" w:rsidRDefault="007A37E1" w:rsidP="00C20F6E">
            <w:pPr>
              <w:rPr>
                <w:sz w:val="24"/>
                <w:szCs w:val="24"/>
              </w:rPr>
            </w:pPr>
            <w:r>
              <w:rPr>
                <w:sz w:val="24"/>
                <w:szCs w:val="24"/>
              </w:rPr>
              <w:t xml:space="preserve">$ </w:t>
            </w:r>
            <w:permStart w:id="603616724" w:edGrp="everyone"/>
            <w:r>
              <w:rPr>
                <w:sz w:val="24"/>
                <w:szCs w:val="24"/>
              </w:rPr>
              <w:t xml:space="preserve"> </w:t>
            </w:r>
            <w:r w:rsidR="00C20F6E">
              <w:t xml:space="preserve"> </w:t>
            </w:r>
            <w:r>
              <w:rPr>
                <w:sz w:val="24"/>
                <w:szCs w:val="24"/>
              </w:rPr>
              <w:t xml:space="preserve"> </w:t>
            </w:r>
            <w:permEnd w:id="603616724"/>
          </w:p>
        </w:tc>
        <w:tc>
          <w:tcPr>
            <w:tcW w:w="905" w:type="dxa"/>
          </w:tcPr>
          <w:p w:rsidR="007A37E1" w:rsidRDefault="007A37E1" w:rsidP="00C20F6E">
            <w:pPr>
              <w:rPr>
                <w:sz w:val="24"/>
                <w:szCs w:val="24"/>
              </w:rPr>
            </w:pPr>
            <w:r>
              <w:rPr>
                <w:sz w:val="24"/>
                <w:szCs w:val="24"/>
              </w:rPr>
              <w:t xml:space="preserve">or </w:t>
            </w:r>
            <w:permStart w:id="2043903160" w:edGrp="everyone"/>
            <w:r>
              <w:rPr>
                <w:sz w:val="24"/>
                <w:szCs w:val="24"/>
              </w:rPr>
              <w:t xml:space="preserve">   </w:t>
            </w:r>
            <w:permEnd w:id="2043903160"/>
            <w:r>
              <w:rPr>
                <w:sz w:val="24"/>
                <w:szCs w:val="24"/>
              </w:rPr>
              <w:t xml:space="preserve">    </w:t>
            </w:r>
          </w:p>
        </w:tc>
        <w:tc>
          <w:tcPr>
            <w:tcW w:w="2335" w:type="dxa"/>
          </w:tcPr>
          <w:p w:rsidR="007A37E1" w:rsidRDefault="007A37E1" w:rsidP="007A37E1">
            <w:pPr>
              <w:rPr>
                <w:sz w:val="24"/>
                <w:szCs w:val="24"/>
              </w:rPr>
            </w:pPr>
            <w:r>
              <w:rPr>
                <w:sz w:val="24"/>
                <w:szCs w:val="24"/>
              </w:rPr>
              <w:t>% to 457(b)</w:t>
            </w:r>
          </w:p>
        </w:tc>
      </w:tr>
      <w:tr w:rsidR="007A37E1" w:rsidTr="00C20F6E">
        <w:tc>
          <w:tcPr>
            <w:tcW w:w="990" w:type="dxa"/>
          </w:tcPr>
          <w:p w:rsidR="007A37E1" w:rsidRDefault="007A37E1" w:rsidP="00E47897">
            <w:pPr>
              <w:rPr>
                <w:sz w:val="24"/>
                <w:szCs w:val="24"/>
              </w:rPr>
            </w:pPr>
            <w:r>
              <w:rPr>
                <w:sz w:val="24"/>
                <w:szCs w:val="24"/>
              </w:rPr>
              <w:t xml:space="preserve">$ </w:t>
            </w:r>
            <w:permStart w:id="205089322" w:edGrp="everyone"/>
            <w:r>
              <w:rPr>
                <w:sz w:val="24"/>
                <w:szCs w:val="24"/>
              </w:rPr>
              <w:t xml:space="preserve">   </w:t>
            </w:r>
            <w:permEnd w:id="205089322"/>
          </w:p>
        </w:tc>
        <w:tc>
          <w:tcPr>
            <w:tcW w:w="905" w:type="dxa"/>
          </w:tcPr>
          <w:p w:rsidR="007A37E1" w:rsidRDefault="007A37E1" w:rsidP="007A37E1">
            <w:pPr>
              <w:rPr>
                <w:sz w:val="24"/>
                <w:szCs w:val="24"/>
              </w:rPr>
            </w:pPr>
            <w:r>
              <w:rPr>
                <w:sz w:val="24"/>
                <w:szCs w:val="24"/>
              </w:rPr>
              <w:t xml:space="preserve">or </w:t>
            </w:r>
            <w:permStart w:id="1783968153" w:edGrp="everyone"/>
            <w:r>
              <w:rPr>
                <w:sz w:val="24"/>
                <w:szCs w:val="24"/>
              </w:rPr>
              <w:t xml:space="preserve">   </w:t>
            </w:r>
            <w:permEnd w:id="1783968153"/>
            <w:r>
              <w:rPr>
                <w:sz w:val="24"/>
                <w:szCs w:val="24"/>
              </w:rPr>
              <w:t xml:space="preserve">         </w:t>
            </w:r>
          </w:p>
        </w:tc>
        <w:tc>
          <w:tcPr>
            <w:tcW w:w="2335" w:type="dxa"/>
          </w:tcPr>
          <w:p w:rsidR="007A37E1" w:rsidRDefault="007A37E1" w:rsidP="007A37E1">
            <w:pPr>
              <w:rPr>
                <w:sz w:val="24"/>
                <w:szCs w:val="24"/>
              </w:rPr>
            </w:pPr>
            <w:r>
              <w:rPr>
                <w:sz w:val="24"/>
                <w:szCs w:val="24"/>
              </w:rPr>
              <w:t xml:space="preserve">% to </w:t>
            </w:r>
            <w:r w:rsidR="005365B5">
              <w:rPr>
                <w:sz w:val="24"/>
                <w:szCs w:val="24"/>
              </w:rPr>
              <w:t>HSA</w:t>
            </w:r>
          </w:p>
          <w:p w:rsidR="00C20F6E" w:rsidRDefault="00C20F6E" w:rsidP="007A37E1">
            <w:pPr>
              <w:rPr>
                <w:sz w:val="24"/>
                <w:szCs w:val="24"/>
              </w:rPr>
            </w:pPr>
          </w:p>
        </w:tc>
      </w:tr>
      <w:tr w:rsidR="007A37E1" w:rsidTr="00C20F6E">
        <w:tc>
          <w:tcPr>
            <w:tcW w:w="990" w:type="dxa"/>
          </w:tcPr>
          <w:p w:rsidR="007A37E1" w:rsidRDefault="007A37E1" w:rsidP="00E47897">
            <w:pPr>
              <w:rPr>
                <w:sz w:val="24"/>
                <w:szCs w:val="24"/>
              </w:rPr>
            </w:pPr>
          </w:p>
        </w:tc>
        <w:tc>
          <w:tcPr>
            <w:tcW w:w="905" w:type="dxa"/>
          </w:tcPr>
          <w:p w:rsidR="007A37E1" w:rsidRDefault="007A37E1" w:rsidP="007A37E1">
            <w:pPr>
              <w:rPr>
                <w:sz w:val="24"/>
                <w:szCs w:val="24"/>
              </w:rPr>
            </w:pPr>
          </w:p>
        </w:tc>
        <w:tc>
          <w:tcPr>
            <w:tcW w:w="2335" w:type="dxa"/>
          </w:tcPr>
          <w:p w:rsidR="007A37E1" w:rsidRDefault="007A37E1" w:rsidP="007A37E1">
            <w:pPr>
              <w:rPr>
                <w:sz w:val="24"/>
                <w:szCs w:val="24"/>
              </w:rPr>
            </w:pPr>
          </w:p>
        </w:tc>
      </w:tr>
    </w:tbl>
    <w:p w:rsidR="002E1973" w:rsidRPr="00DD64F4" w:rsidRDefault="00EB4A36" w:rsidP="00EB4A36">
      <w:pPr>
        <w:spacing w:line="240" w:lineRule="auto"/>
        <w:rPr>
          <w:b/>
          <w:sz w:val="28"/>
          <w:szCs w:val="24"/>
        </w:rPr>
      </w:pPr>
      <w:r w:rsidRPr="00DD64F4">
        <w:rPr>
          <w:b/>
          <w:sz w:val="28"/>
          <w:szCs w:val="24"/>
        </w:rPr>
        <w:t>Note: This is a one-time deferral.</w:t>
      </w:r>
    </w:p>
    <w:p w:rsidR="00EB4A36" w:rsidRDefault="00EB4A36" w:rsidP="00EB4A36">
      <w:pPr>
        <w:spacing w:line="240" w:lineRule="auto"/>
        <w:rPr>
          <w:sz w:val="24"/>
          <w:szCs w:val="24"/>
        </w:rPr>
      </w:pPr>
      <w:r>
        <w:rPr>
          <w:sz w:val="24"/>
          <w:szCs w:val="24"/>
        </w:rPr>
        <w:t>I acknowledge that my total deferral for the calendar year cannot exceed the limits established by the Federal government and that it is my responsibility to ensure my contributions stay within established limits.</w:t>
      </w:r>
    </w:p>
    <w:p w:rsidR="00EB4A36" w:rsidRDefault="00EB4A36" w:rsidP="00EB4A36">
      <w:pPr>
        <w:spacing w:line="240" w:lineRule="auto"/>
        <w:rPr>
          <w:sz w:val="24"/>
          <w:szCs w:val="24"/>
        </w:rPr>
      </w:pPr>
      <w:r>
        <w:rPr>
          <w:sz w:val="24"/>
          <w:szCs w:val="24"/>
        </w:rPr>
        <w:t>Note: The HSA contribution limit for 2022 is $3,650 for individuals and $7,300 for families, which includes both employee and employer contributions. Anyone age 55 and above may contribute an additional $1,000 for catch up contributions.</w:t>
      </w:r>
    </w:p>
    <w:p w:rsidR="00EB4A36" w:rsidRDefault="00EB4A36" w:rsidP="00EB4A36">
      <w:pPr>
        <w:spacing w:line="240" w:lineRule="auto"/>
        <w:rPr>
          <w:sz w:val="24"/>
          <w:szCs w:val="24"/>
        </w:rPr>
      </w:pPr>
      <w:r>
        <w:rPr>
          <w:sz w:val="24"/>
          <w:szCs w:val="24"/>
        </w:rPr>
        <w:t>The 457(b) contribution limit for 2022 is $20,500. Anyone age 50 and above may contribute an additional $6,500 for catch up contributions.</w:t>
      </w:r>
    </w:p>
    <w:p w:rsidR="007A37E1" w:rsidRDefault="007A37E1" w:rsidP="00EB4A36">
      <w:pPr>
        <w:spacing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15"/>
        <w:gridCol w:w="3510"/>
        <w:gridCol w:w="2425"/>
      </w:tblGrid>
      <w:tr w:rsidR="007A37E1" w:rsidTr="00C20F6E">
        <w:tc>
          <w:tcPr>
            <w:tcW w:w="3415" w:type="dxa"/>
            <w:tcBorders>
              <w:top w:val="nil"/>
              <w:bottom w:val="single" w:sz="4" w:space="0" w:color="auto"/>
              <w:right w:val="nil"/>
            </w:tcBorders>
          </w:tcPr>
          <w:p w:rsidR="007A37E1" w:rsidRDefault="00C20F6E" w:rsidP="00EB4A36">
            <w:pPr>
              <w:rPr>
                <w:sz w:val="24"/>
                <w:szCs w:val="24"/>
              </w:rPr>
            </w:pPr>
            <w:r>
              <w:rPr>
                <w:sz w:val="24"/>
                <w:szCs w:val="24"/>
              </w:rPr>
              <w:t xml:space="preserve"> </w:t>
            </w:r>
            <w:permStart w:id="1710033232" w:edGrp="everyone"/>
            <w:r>
              <w:rPr>
                <w:sz w:val="24"/>
                <w:szCs w:val="24"/>
              </w:rPr>
              <w:t xml:space="preserve">     </w:t>
            </w:r>
            <w:r w:rsidR="005365B5">
              <w:t xml:space="preserve"> </w:t>
            </w:r>
            <w:r>
              <w:rPr>
                <w:sz w:val="24"/>
                <w:szCs w:val="24"/>
              </w:rPr>
              <w:t xml:space="preserve">    </w:t>
            </w:r>
            <w:permEnd w:id="1710033232"/>
            <w:r>
              <w:rPr>
                <w:sz w:val="24"/>
                <w:szCs w:val="24"/>
              </w:rPr>
              <w:t xml:space="preserve"> </w:t>
            </w:r>
          </w:p>
        </w:tc>
        <w:tc>
          <w:tcPr>
            <w:tcW w:w="3510" w:type="dxa"/>
            <w:tcBorders>
              <w:top w:val="nil"/>
              <w:left w:val="nil"/>
              <w:bottom w:val="single" w:sz="4" w:space="0" w:color="auto"/>
              <w:right w:val="nil"/>
            </w:tcBorders>
          </w:tcPr>
          <w:p w:rsidR="007A37E1" w:rsidRDefault="007A37E1" w:rsidP="00EB4A36">
            <w:pPr>
              <w:rPr>
                <w:sz w:val="24"/>
                <w:szCs w:val="24"/>
              </w:rPr>
            </w:pPr>
          </w:p>
        </w:tc>
        <w:tc>
          <w:tcPr>
            <w:tcW w:w="2425" w:type="dxa"/>
            <w:tcBorders>
              <w:top w:val="nil"/>
              <w:left w:val="nil"/>
              <w:bottom w:val="single" w:sz="4" w:space="0" w:color="auto"/>
            </w:tcBorders>
          </w:tcPr>
          <w:p w:rsidR="007A37E1" w:rsidRDefault="00C20F6E" w:rsidP="00EB4A36">
            <w:pPr>
              <w:rPr>
                <w:sz w:val="24"/>
                <w:szCs w:val="24"/>
              </w:rPr>
            </w:pPr>
            <w:r>
              <w:rPr>
                <w:sz w:val="24"/>
                <w:szCs w:val="24"/>
              </w:rPr>
              <w:t xml:space="preserve"> </w:t>
            </w:r>
            <w:permStart w:id="1864451159" w:edGrp="everyone"/>
            <w:r>
              <w:rPr>
                <w:sz w:val="24"/>
                <w:szCs w:val="24"/>
              </w:rPr>
              <w:t xml:space="preserve">         </w:t>
            </w:r>
            <w:permEnd w:id="1864451159"/>
            <w:r>
              <w:rPr>
                <w:sz w:val="24"/>
                <w:szCs w:val="24"/>
              </w:rPr>
              <w:t xml:space="preserve"> </w:t>
            </w:r>
          </w:p>
        </w:tc>
      </w:tr>
      <w:tr w:rsidR="007A37E1" w:rsidTr="00C20F6E">
        <w:tc>
          <w:tcPr>
            <w:tcW w:w="3415" w:type="dxa"/>
            <w:tcBorders>
              <w:top w:val="single" w:sz="4" w:space="0" w:color="auto"/>
              <w:bottom w:val="nil"/>
              <w:right w:val="nil"/>
            </w:tcBorders>
          </w:tcPr>
          <w:p w:rsidR="007A37E1" w:rsidRDefault="007A37E1" w:rsidP="00EB4A36">
            <w:pPr>
              <w:rPr>
                <w:sz w:val="24"/>
                <w:szCs w:val="24"/>
              </w:rPr>
            </w:pPr>
            <w:r>
              <w:rPr>
                <w:sz w:val="24"/>
                <w:szCs w:val="24"/>
              </w:rPr>
              <w:t>Employee Name</w:t>
            </w:r>
          </w:p>
        </w:tc>
        <w:tc>
          <w:tcPr>
            <w:tcW w:w="3510" w:type="dxa"/>
            <w:tcBorders>
              <w:top w:val="single" w:sz="4" w:space="0" w:color="auto"/>
              <w:left w:val="nil"/>
              <w:bottom w:val="nil"/>
              <w:right w:val="nil"/>
            </w:tcBorders>
          </w:tcPr>
          <w:p w:rsidR="007A37E1" w:rsidRDefault="007A37E1" w:rsidP="00EB4A36">
            <w:pPr>
              <w:rPr>
                <w:sz w:val="24"/>
                <w:szCs w:val="24"/>
              </w:rPr>
            </w:pPr>
            <w:r>
              <w:rPr>
                <w:sz w:val="24"/>
                <w:szCs w:val="24"/>
              </w:rPr>
              <w:t>Employee Signature</w:t>
            </w:r>
          </w:p>
        </w:tc>
        <w:tc>
          <w:tcPr>
            <w:tcW w:w="2425" w:type="dxa"/>
            <w:tcBorders>
              <w:top w:val="single" w:sz="4" w:space="0" w:color="auto"/>
              <w:left w:val="nil"/>
              <w:bottom w:val="nil"/>
            </w:tcBorders>
          </w:tcPr>
          <w:p w:rsidR="007A37E1" w:rsidRDefault="007A37E1" w:rsidP="00EB4A36">
            <w:pPr>
              <w:rPr>
                <w:sz w:val="24"/>
                <w:szCs w:val="24"/>
              </w:rPr>
            </w:pPr>
            <w:r>
              <w:rPr>
                <w:sz w:val="24"/>
                <w:szCs w:val="24"/>
              </w:rPr>
              <w:t>Date</w:t>
            </w:r>
          </w:p>
        </w:tc>
      </w:tr>
    </w:tbl>
    <w:p w:rsidR="00EB4A36" w:rsidRPr="002E1973" w:rsidRDefault="00EB4A36" w:rsidP="00EB4A36">
      <w:pPr>
        <w:rPr>
          <w:sz w:val="24"/>
          <w:szCs w:val="24"/>
        </w:rPr>
      </w:pPr>
    </w:p>
    <w:sectPr w:rsidR="00EB4A36" w:rsidRPr="002E1973" w:rsidSect="00937CAF">
      <w:headerReference w:type="even" r:id="rId8"/>
      <w:headerReference w:type="default" r:id="rId9"/>
      <w:footerReference w:type="default" r:id="rId10"/>
      <w:headerReference w:type="first" r:id="rId11"/>
      <w:pgSz w:w="12240" w:h="15840"/>
      <w:pgMar w:top="1440" w:right="1440" w:bottom="1440" w:left="1440" w:header="288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CAF" w:rsidRDefault="00937CAF" w:rsidP="006711C9">
      <w:pPr>
        <w:spacing w:after="0" w:line="240" w:lineRule="auto"/>
      </w:pPr>
      <w:r>
        <w:separator/>
      </w:r>
    </w:p>
  </w:endnote>
  <w:endnote w:type="continuationSeparator" w:id="0">
    <w:p w:rsidR="00937CAF" w:rsidRDefault="00937CAF" w:rsidP="00671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4CE" w:rsidRDefault="00A124CE">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CAF" w:rsidRDefault="00937CAF" w:rsidP="006711C9">
      <w:pPr>
        <w:spacing w:after="0" w:line="240" w:lineRule="auto"/>
      </w:pPr>
      <w:r>
        <w:separator/>
      </w:r>
    </w:p>
  </w:footnote>
  <w:footnote w:type="continuationSeparator" w:id="0">
    <w:p w:rsidR="00937CAF" w:rsidRDefault="00937CAF" w:rsidP="00671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1C9" w:rsidRDefault="005365B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6003407" o:spid="_x0000_s2068" type="#_x0000_t75" style="position:absolute;margin-left:0;margin-top:0;width:612pt;height:11in;z-index:-251657216;mso-position-horizontal:center;mso-position-horizontal-relative:margin;mso-position-vertical:center;mso-position-vertical-relative:margin" o:allowincell="f">
          <v:imagedata r:id="rId1" o:title="SandySpringsLetterhead - REV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1C9" w:rsidRDefault="005365B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6003408" o:spid="_x0000_s2069" type="#_x0000_t75" style="position:absolute;margin-left:-1in;margin-top:-157.45pt;width:612pt;height:11in;z-index:-251656192;mso-position-horizontal-relative:margin;mso-position-vertical-relative:margin" o:allowincell="f">
          <v:imagedata r:id="rId1" o:title="SandySpringsLetterhead - REV 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1C9" w:rsidRDefault="005365B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6003406" o:spid="_x0000_s2067" type="#_x0000_t75" style="position:absolute;margin-left:0;margin-top:0;width:612pt;height:11in;z-index:-251658240;mso-position-horizontal:center;mso-position-horizontal-relative:margin;mso-position-vertical:center;mso-position-vertical-relative:margin" o:allowincell="f">
          <v:imagedata r:id="rId1" o:title="SandySpringsLetterhead - REV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B572C5"/>
    <w:multiLevelType w:val="hybridMultilevel"/>
    <w:tmpl w:val="10DAD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ocumentProtection w:edit="comments" w:formatting="1" w:enforcement="1" w:cryptProviderType="rsaAES" w:cryptAlgorithmClass="hash" w:cryptAlgorithmType="typeAny" w:cryptAlgorithmSid="14" w:cryptSpinCount="100000" w:hash="gZn/Q2lJ+9mrl3nfVVVWzsAti6XhSYhCdc+8FbcX1SGq+tCiIWX8lkKX33q6S4YZk56jugA/KaUA/MCRkImozQ==" w:salt="OxpTZbbp9+PtL7Q3GjAzig=="/>
  <w:defaultTabStop w:val="720"/>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F"/>
    <w:rsid w:val="00026154"/>
    <w:rsid w:val="000A035E"/>
    <w:rsid w:val="000B49A9"/>
    <w:rsid w:val="000B4EA2"/>
    <w:rsid w:val="000B5526"/>
    <w:rsid w:val="001507FB"/>
    <w:rsid w:val="001808B0"/>
    <w:rsid w:val="001B0B6D"/>
    <w:rsid w:val="001C09BB"/>
    <w:rsid w:val="001F3614"/>
    <w:rsid w:val="00207498"/>
    <w:rsid w:val="00220606"/>
    <w:rsid w:val="002A02B8"/>
    <w:rsid w:val="002D3FB7"/>
    <w:rsid w:val="002E1973"/>
    <w:rsid w:val="003D63F4"/>
    <w:rsid w:val="003F1DC3"/>
    <w:rsid w:val="004C1645"/>
    <w:rsid w:val="004D00AA"/>
    <w:rsid w:val="004F25AD"/>
    <w:rsid w:val="004F44CF"/>
    <w:rsid w:val="005365B5"/>
    <w:rsid w:val="005639F8"/>
    <w:rsid w:val="0057707C"/>
    <w:rsid w:val="005A1135"/>
    <w:rsid w:val="005A6244"/>
    <w:rsid w:val="005C5643"/>
    <w:rsid w:val="005D6A55"/>
    <w:rsid w:val="006116A8"/>
    <w:rsid w:val="00621E81"/>
    <w:rsid w:val="00663FBA"/>
    <w:rsid w:val="006711C9"/>
    <w:rsid w:val="006B254A"/>
    <w:rsid w:val="006B3444"/>
    <w:rsid w:val="006B38CB"/>
    <w:rsid w:val="006E4832"/>
    <w:rsid w:val="00724072"/>
    <w:rsid w:val="00756ED3"/>
    <w:rsid w:val="00766575"/>
    <w:rsid w:val="007A37E1"/>
    <w:rsid w:val="007E3AEA"/>
    <w:rsid w:val="008227BC"/>
    <w:rsid w:val="008450DF"/>
    <w:rsid w:val="008B4E81"/>
    <w:rsid w:val="008C49D6"/>
    <w:rsid w:val="008C793F"/>
    <w:rsid w:val="008E7260"/>
    <w:rsid w:val="00937CAF"/>
    <w:rsid w:val="00986E5A"/>
    <w:rsid w:val="00A124CE"/>
    <w:rsid w:val="00A14C48"/>
    <w:rsid w:val="00A278C2"/>
    <w:rsid w:val="00A30984"/>
    <w:rsid w:val="00A64949"/>
    <w:rsid w:val="00AA390B"/>
    <w:rsid w:val="00AD7589"/>
    <w:rsid w:val="00B737FB"/>
    <w:rsid w:val="00BD1AE2"/>
    <w:rsid w:val="00BE5940"/>
    <w:rsid w:val="00C20F6E"/>
    <w:rsid w:val="00C70C48"/>
    <w:rsid w:val="00D2282A"/>
    <w:rsid w:val="00D52A8A"/>
    <w:rsid w:val="00D91A18"/>
    <w:rsid w:val="00D960B4"/>
    <w:rsid w:val="00DD64F4"/>
    <w:rsid w:val="00DF322A"/>
    <w:rsid w:val="00E150B1"/>
    <w:rsid w:val="00E231E5"/>
    <w:rsid w:val="00E233BB"/>
    <w:rsid w:val="00E86F96"/>
    <w:rsid w:val="00EA1D3E"/>
    <w:rsid w:val="00EB4A36"/>
    <w:rsid w:val="00F00433"/>
    <w:rsid w:val="00F06B33"/>
    <w:rsid w:val="00F66C0F"/>
    <w:rsid w:val="00F76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758CFB89"/>
  <w15:docId w15:val="{8B002846-FA63-4068-9530-F2AF5FFDC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575"/>
  </w:style>
  <w:style w:type="paragraph" w:styleId="Heading1">
    <w:name w:val="heading 1"/>
    <w:basedOn w:val="Normal"/>
    <w:next w:val="Normal"/>
    <w:link w:val="Heading1Char"/>
    <w:uiPriority w:val="9"/>
    <w:qFormat/>
    <w:rsid w:val="008450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1C9"/>
  </w:style>
  <w:style w:type="paragraph" w:styleId="Footer">
    <w:name w:val="footer"/>
    <w:basedOn w:val="Normal"/>
    <w:link w:val="FooterChar"/>
    <w:uiPriority w:val="99"/>
    <w:unhideWhenUsed/>
    <w:rsid w:val="00671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1C9"/>
  </w:style>
  <w:style w:type="paragraph" w:styleId="Title">
    <w:name w:val="Title"/>
    <w:basedOn w:val="Normal"/>
    <w:next w:val="Normal"/>
    <w:link w:val="TitleChar"/>
    <w:uiPriority w:val="10"/>
    <w:qFormat/>
    <w:rsid w:val="006711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11C9"/>
    <w:rPr>
      <w:rFonts w:asciiTheme="majorHAnsi" w:eastAsiaTheme="majorEastAsia" w:hAnsiTheme="majorHAnsi" w:cstheme="majorBidi"/>
      <w:color w:val="17365D" w:themeColor="text2" w:themeShade="BF"/>
      <w:spacing w:val="5"/>
      <w:kern w:val="28"/>
      <w:sz w:val="52"/>
      <w:szCs w:val="52"/>
    </w:rPr>
  </w:style>
  <w:style w:type="paragraph" w:customStyle="1" w:styleId="BasicParagraph">
    <w:name w:val="[Basic Paragraph]"/>
    <w:basedOn w:val="Normal"/>
    <w:uiPriority w:val="99"/>
    <w:rsid w:val="00A124CE"/>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Heading1Char">
    <w:name w:val="Heading 1 Char"/>
    <w:basedOn w:val="DefaultParagraphFont"/>
    <w:link w:val="Heading1"/>
    <w:uiPriority w:val="9"/>
    <w:rsid w:val="008450DF"/>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1F3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614"/>
    <w:rPr>
      <w:rFonts w:ascii="Segoe UI" w:hAnsi="Segoe UI" w:cs="Segoe UI"/>
      <w:sz w:val="18"/>
      <w:szCs w:val="18"/>
    </w:rPr>
  </w:style>
  <w:style w:type="paragraph" w:styleId="NormalWeb">
    <w:name w:val="Normal (Web)"/>
    <w:basedOn w:val="Normal"/>
    <w:rsid w:val="00766575"/>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D64F4"/>
    <w:rPr>
      <w:color w:val="808080"/>
    </w:rPr>
  </w:style>
  <w:style w:type="table" w:styleId="TableGrid">
    <w:name w:val="Table Grid"/>
    <w:basedOn w:val="TableNormal"/>
    <w:uiPriority w:val="59"/>
    <w:rsid w:val="005C5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15177">
      <w:bodyDiv w:val="1"/>
      <w:marLeft w:val="0"/>
      <w:marRight w:val="0"/>
      <w:marTop w:val="0"/>
      <w:marBottom w:val="0"/>
      <w:divBdr>
        <w:top w:val="none" w:sz="0" w:space="0" w:color="auto"/>
        <w:left w:val="none" w:sz="0" w:space="0" w:color="auto"/>
        <w:bottom w:val="none" w:sz="0" w:space="0" w:color="auto"/>
        <w:right w:val="none" w:sz="0" w:space="0" w:color="auto"/>
      </w:divBdr>
    </w:div>
    <w:div w:id="211887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HumanResources\Forms\Sandy%20Springs%20Letterhead%20-%20New%20Addres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B27"/>
    <w:rsid w:val="006F7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7B2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7F639-05E0-4945-9B5B-435189D95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Sandy Springs Letterhead - New Address</Template>
  <TotalTime>0</TotalTime>
  <Pages>1</Pages>
  <Words>180</Words>
  <Characters>1028</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Sicard, Carol</dc:creator>
  <cp:lastModifiedBy>Saldana, Nelson</cp:lastModifiedBy>
  <cp:revision>2</cp:revision>
  <cp:lastPrinted>2021-04-29T18:39:00Z</cp:lastPrinted>
  <dcterms:created xsi:type="dcterms:W3CDTF">2022-02-22T15:01:00Z</dcterms:created>
  <dcterms:modified xsi:type="dcterms:W3CDTF">2022-02-22T15:01:00Z</dcterms:modified>
</cp:coreProperties>
</file>